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bCs w:val="1"/>
          <w:rtl w:val="0"/>
        </w:rPr>
        <w:t xml:space="preserve">Слова, чтобы писать на стене:</w:t>
      </w:r>
      <w:r w:rsidDel="00000000" w:rsidR="00000000" w:rsidRPr="00000000">
        <w:rPr>
          <w:rtl w:val="0"/>
        </w:rPr>
        <w:br w:type="textWrapping"/>
        <w:t xml:space="preserve">Холод, лёд, пустота, вечность</w:t>
        <w:br w:type="textWrapping"/>
        <w:t xml:space="preserve">Никогда, ничего, никак, зачем/незачем</w:t>
        <w:br w:type="textWrapping"/>
        <w:br w:type="textWrapping"/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